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C37DEC" w:rsidRPr="00C37DEC" w:rsidTr="00577361">
        <w:tc>
          <w:tcPr>
            <w:tcW w:w="5245" w:type="dxa"/>
          </w:tcPr>
          <w:p w:rsidR="000C4BEF" w:rsidRPr="00C37DEC" w:rsidRDefault="009E13EB" w:rsidP="002316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DEC">
              <w:rPr>
                <w:rFonts w:ascii="Times New Roman" w:eastAsia="Times New Roman" w:hAnsi="Times New Roman" w:cs="Times New Roman"/>
                <w:sz w:val="26"/>
                <w:szCs w:val="26"/>
              </w:rPr>
              <w:t>CỤC  TH</w:t>
            </w:r>
            <w:r w:rsidR="00577361" w:rsidRPr="00C37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HÀNH ÁN </w:t>
            </w:r>
            <w:r w:rsidRPr="00C37DEC">
              <w:rPr>
                <w:rFonts w:ascii="Times New Roman" w:eastAsia="Times New Roman" w:hAnsi="Times New Roman" w:cs="Times New Roman"/>
                <w:sz w:val="26"/>
                <w:szCs w:val="26"/>
              </w:rPr>
              <w:t>DS TỈNH BẮC NINH</w:t>
            </w:r>
            <w:r w:rsidRPr="00C37DE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37D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 CỤC THI HÀNH ÁN DÂN SỰ </w:t>
            </w:r>
            <w:r w:rsidRPr="00C37DE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37D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HUYỆN YÊN PHONG</w:t>
            </w:r>
            <w:r w:rsidRPr="00C37DE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E13EB" w:rsidRPr="00C37DEC" w:rsidRDefault="009E13EB" w:rsidP="002316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  <w:r w:rsidRPr="00C37D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C37D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C37D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</w:p>
          <w:p w:rsidR="009E13EB" w:rsidRPr="00C37DEC" w:rsidRDefault="009E13EB" w:rsidP="00FA36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7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</w:t>
            </w:r>
            <w:r w:rsidR="001D531A" w:rsidRPr="00C37DEC">
              <w:rPr>
                <w:rFonts w:ascii="Times New Roman" w:eastAsia="Times New Roman" w:hAnsi="Times New Roman" w:cs="Times New Roman"/>
                <w:sz w:val="26"/>
                <w:szCs w:val="26"/>
              </w:rPr>
              <w:t>506</w:t>
            </w:r>
            <w:r w:rsidR="007C5DC7" w:rsidRPr="00C37DEC">
              <w:rPr>
                <w:rFonts w:ascii="Times New Roman" w:eastAsia="Times New Roman" w:hAnsi="Times New Roman" w:cs="Times New Roman"/>
                <w:sz w:val="26"/>
                <w:szCs w:val="26"/>
              </w:rPr>
              <w:t>/TB-CCTHADS</w:t>
            </w:r>
          </w:p>
        </w:tc>
        <w:tc>
          <w:tcPr>
            <w:tcW w:w="5670" w:type="dxa"/>
          </w:tcPr>
          <w:p w:rsidR="009E13EB" w:rsidRPr="00C37DEC" w:rsidRDefault="009E13EB" w:rsidP="005464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7D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  <w:r w:rsidRPr="00C37DE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37D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  <w:r w:rsidRPr="00C37DE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37DEC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C37DE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7D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Yên Phong, ngày </w:t>
            </w:r>
            <w:r w:rsidR="00F86708" w:rsidRPr="00C37D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</w:t>
            </w:r>
            <w:r w:rsidRPr="00C37D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 tháng </w:t>
            </w:r>
            <w:r w:rsidR="00F86708" w:rsidRPr="00C37D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Pr="00C37D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năm 202</w:t>
            </w:r>
            <w:r w:rsidR="006200CB" w:rsidRPr="00C37D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9E13EB" w:rsidRPr="00C37DEC" w:rsidRDefault="009E13EB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3EB" w:rsidRPr="00C37DEC" w:rsidRDefault="009E13EB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DEC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  <w:r w:rsidRPr="00C37DEC">
        <w:rPr>
          <w:rFonts w:ascii="Times New Roman" w:eastAsia="Times New Roman" w:hAnsi="Times New Roman" w:cs="Times New Roman"/>
          <w:sz w:val="28"/>
          <w:szCs w:val="28"/>
        </w:rPr>
        <w:br/>
      </w:r>
      <w:r w:rsidR="007C5DC7" w:rsidRPr="00C37DEC">
        <w:rPr>
          <w:rFonts w:ascii="Times New Roman" w:eastAsia="Times New Roman" w:hAnsi="Times New Roman" w:cs="Times New Roman"/>
          <w:b/>
          <w:sz w:val="28"/>
          <w:szCs w:val="28"/>
        </w:rPr>
        <w:t>Về việc lựa chọn tổ chức thẩm định giá tài sản</w:t>
      </w:r>
    </w:p>
    <w:p w:rsidR="009E13EB" w:rsidRPr="00C37DEC" w:rsidRDefault="009E13EB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3EB" w:rsidRPr="00C37DEC" w:rsidRDefault="009E13EB" w:rsidP="00FA3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C37D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Căn cứ </w:t>
      </w:r>
      <w:r w:rsidR="006200CB" w:rsidRPr="00C37D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điểm a, khoản 2, </w:t>
      </w:r>
      <w:r w:rsidRPr="00C37D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Điều 98 Luật thi hành </w:t>
      </w:r>
      <w:proofErr w:type="gramStart"/>
      <w:r w:rsidRPr="00C37D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án</w:t>
      </w:r>
      <w:proofErr w:type="gramEnd"/>
      <w:r w:rsidRPr="00C37D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dân sự;</w:t>
      </w:r>
    </w:p>
    <w:p w:rsidR="00FA36F2" w:rsidRPr="00C37DEC" w:rsidRDefault="00FA36F2" w:rsidP="00FA36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Cs w:val="28"/>
          <w:lang w:val="nl-NL"/>
        </w:rPr>
      </w:pPr>
      <w:r w:rsidRPr="00C37DEC">
        <w:rPr>
          <w:rFonts w:ascii="Times New Roman" w:hAnsi="Times New Roman" w:cs="Times New Roman"/>
          <w:i/>
          <w:spacing w:val="-6"/>
          <w:sz w:val="28"/>
          <w:szCs w:val="28"/>
        </w:rPr>
        <w:t>Căn cứ Quyết định số</w:t>
      </w:r>
      <w:r w:rsidR="001D3057" w:rsidRPr="00C37DEC">
        <w:rPr>
          <w:rFonts w:ascii="Times New Roman" w:hAnsi="Times New Roman" w:cs="Times New Roman"/>
          <w:i/>
          <w:spacing w:val="-6"/>
          <w:sz w:val="28"/>
          <w:szCs w:val="28"/>
        </w:rPr>
        <w:t>: 39/QĐST-DS ngày 20/12/2023</w:t>
      </w:r>
      <w:r w:rsidRPr="00C37DE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37DEC">
        <w:rPr>
          <w:rFonts w:ascii="Times New Roman" w:hAnsi="Times New Roman" w:cs="Times New Roman"/>
          <w:i/>
          <w:spacing w:val="-6"/>
          <w:sz w:val="28"/>
          <w:szCs w:val="28"/>
          <w:lang w:val="nl-NL"/>
        </w:rPr>
        <w:t xml:space="preserve">của Tòa </w:t>
      </w:r>
      <w:proofErr w:type="gramStart"/>
      <w:r w:rsidRPr="00C37DEC">
        <w:rPr>
          <w:rFonts w:ascii="Times New Roman" w:hAnsi="Times New Roman" w:cs="Times New Roman"/>
          <w:i/>
          <w:spacing w:val="-6"/>
          <w:sz w:val="28"/>
          <w:szCs w:val="28"/>
          <w:lang w:val="nl-NL"/>
        </w:rPr>
        <w:t>án</w:t>
      </w:r>
      <w:proofErr w:type="gramEnd"/>
      <w:r w:rsidRPr="00C37DEC">
        <w:rPr>
          <w:rFonts w:ascii="Times New Roman" w:hAnsi="Times New Roman" w:cs="Times New Roman"/>
          <w:i/>
          <w:spacing w:val="-6"/>
          <w:sz w:val="28"/>
          <w:szCs w:val="28"/>
          <w:lang w:val="nl-NL"/>
        </w:rPr>
        <w:t xml:space="preserve"> nhân dân huyện Yên Phong, tỉnh Bắc Ninh;</w:t>
      </w:r>
    </w:p>
    <w:p w:rsidR="00FA36F2" w:rsidRPr="00C37DEC" w:rsidRDefault="00FA36F2" w:rsidP="00FA36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DEC">
        <w:rPr>
          <w:rFonts w:ascii="Times New Roman" w:hAnsi="Times New Roman" w:cs="Times New Roman"/>
          <w:i/>
          <w:sz w:val="28"/>
          <w:szCs w:val="28"/>
        </w:rPr>
        <w:t xml:space="preserve">Căn cứ Quyết định thi hành </w:t>
      </w:r>
      <w:proofErr w:type="gramStart"/>
      <w:r w:rsidRPr="00C37DEC">
        <w:rPr>
          <w:rFonts w:ascii="Times New Roman" w:hAnsi="Times New Roman" w:cs="Times New Roman"/>
          <w:i/>
          <w:sz w:val="28"/>
          <w:szCs w:val="28"/>
        </w:rPr>
        <w:t>án</w:t>
      </w:r>
      <w:proofErr w:type="gramEnd"/>
      <w:r w:rsidRPr="00C37DEC">
        <w:rPr>
          <w:rFonts w:ascii="Times New Roman" w:hAnsi="Times New Roman" w:cs="Times New Roman"/>
          <w:i/>
          <w:sz w:val="28"/>
          <w:szCs w:val="28"/>
        </w:rPr>
        <w:t xml:space="preserve"> số</w:t>
      </w:r>
      <w:r w:rsidR="001D3057" w:rsidRPr="00C37DEC">
        <w:rPr>
          <w:rFonts w:ascii="Times New Roman" w:hAnsi="Times New Roman" w:cs="Times New Roman"/>
          <w:i/>
          <w:sz w:val="28"/>
          <w:szCs w:val="28"/>
        </w:rPr>
        <w:t>: 61/QĐ-CCTHADS ngày 22/3/2024</w:t>
      </w:r>
      <w:r w:rsidRPr="00C37DEC">
        <w:rPr>
          <w:rFonts w:ascii="Times New Roman" w:hAnsi="Times New Roman" w:cs="Times New Roman"/>
          <w:i/>
          <w:sz w:val="28"/>
          <w:szCs w:val="28"/>
        </w:rPr>
        <w:t xml:space="preserve"> của Chi cục trưởng Chi cục Thi hành án dân sự huyện Yên Phong, tỉnh Bắc Ninh;</w:t>
      </w:r>
    </w:p>
    <w:p w:rsidR="006200CB" w:rsidRPr="00C37DEC" w:rsidRDefault="00FA36F2" w:rsidP="00FA3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C37DEC">
        <w:rPr>
          <w:rFonts w:ascii="Times New Roman" w:hAnsi="Times New Roman" w:cs="Times New Roman"/>
          <w:i/>
          <w:sz w:val="28"/>
          <w:szCs w:val="28"/>
        </w:rPr>
        <w:t xml:space="preserve">Căn cứ Quyết định cưỡng chế thi hành </w:t>
      </w:r>
      <w:proofErr w:type="gramStart"/>
      <w:r w:rsidRPr="00C37DEC">
        <w:rPr>
          <w:rFonts w:ascii="Times New Roman" w:hAnsi="Times New Roman" w:cs="Times New Roman"/>
          <w:i/>
          <w:sz w:val="28"/>
          <w:szCs w:val="28"/>
        </w:rPr>
        <w:t>án</w:t>
      </w:r>
      <w:proofErr w:type="gramEnd"/>
      <w:r w:rsidRPr="00C37DEC">
        <w:rPr>
          <w:rFonts w:ascii="Times New Roman" w:hAnsi="Times New Roman" w:cs="Times New Roman"/>
          <w:i/>
          <w:sz w:val="28"/>
          <w:szCs w:val="28"/>
        </w:rPr>
        <w:t xml:space="preserve"> số</w:t>
      </w:r>
      <w:r w:rsidR="001D3057" w:rsidRPr="00C37DEC">
        <w:rPr>
          <w:rFonts w:ascii="Times New Roman" w:hAnsi="Times New Roman" w:cs="Times New Roman"/>
          <w:i/>
          <w:sz w:val="28"/>
          <w:szCs w:val="28"/>
        </w:rPr>
        <w:t>: 39/QĐ-CCTHADS ngày 29/5</w:t>
      </w:r>
      <w:r w:rsidRPr="00C37DEC">
        <w:rPr>
          <w:rFonts w:ascii="Times New Roman" w:hAnsi="Times New Roman" w:cs="Times New Roman"/>
          <w:i/>
          <w:sz w:val="28"/>
          <w:szCs w:val="28"/>
        </w:rPr>
        <w:t>/2024 của Chấp hành viên Chi cục Thi hành án dân sự huyện Yên Phong, tỉnh Bắc Ninh;</w:t>
      </w:r>
    </w:p>
    <w:p w:rsidR="006200CB" w:rsidRPr="00C37DEC" w:rsidRDefault="009E13EB" w:rsidP="00B63A0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Do các bên đương sự không thỏa thuận được về giá </w:t>
      </w:r>
      <w:r w:rsidR="006200CB"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của tài sản kê biên, cũng như thoả thuận về </w:t>
      </w:r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tổ chức thẩm định giá tài sản </w:t>
      </w:r>
      <w:r w:rsidR="006200CB"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kê biên</w:t>
      </w:r>
      <w:r w:rsidR="00EE315E"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E13EB" w:rsidRPr="00C37DEC" w:rsidRDefault="009E13EB" w:rsidP="00B63A0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</w:t>
      </w:r>
      <w:r w:rsidR="006200CB"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hấp hành viên C</w:t>
      </w:r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 cục Thi hành án dân sự huyện Yên Phong</w:t>
      </w:r>
      <w:r w:rsidR="00EE315E"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địa chỉ: Khu đô thị mới, TT Chờ, huyện Yên Phong, tỉnh Bắc Ninh</w:t>
      </w:r>
      <w:r w:rsidR="006200CB" w:rsidRPr="00C37DEC">
        <w:rPr>
          <w:sz w:val="28"/>
          <w:szCs w:val="28"/>
          <w:lang w:val="vi-VN"/>
        </w:rPr>
        <w:t xml:space="preserve"> </w:t>
      </w:r>
      <w:r w:rsidR="006200CB" w:rsidRPr="00C37DEC">
        <w:rPr>
          <w:rFonts w:ascii="Times New Roman" w:hAnsi="Times New Roman" w:cs="Times New Roman"/>
          <w:sz w:val="28"/>
          <w:szCs w:val="28"/>
          <w:lang w:val="vi-VN"/>
        </w:rPr>
        <w:t xml:space="preserve">cần </w:t>
      </w:r>
      <w:r w:rsidR="006200CB" w:rsidRPr="00C37DEC">
        <w:rPr>
          <w:rFonts w:ascii="Times New Roman" w:hAnsi="Times New Roman" w:cs="Times New Roman"/>
          <w:sz w:val="28"/>
          <w:szCs w:val="28"/>
          <w:lang w:val="nl-NL"/>
        </w:rPr>
        <w:t xml:space="preserve">lựa chọn tổ chức </w:t>
      </w:r>
      <w:r w:rsidR="006200CB" w:rsidRPr="00C37DEC">
        <w:rPr>
          <w:rFonts w:ascii="Times New Roman" w:hAnsi="Times New Roman" w:cs="Times New Roman"/>
          <w:sz w:val="28"/>
          <w:szCs w:val="28"/>
          <w:lang w:val="vi-VN"/>
        </w:rPr>
        <w:t xml:space="preserve">thẩm định </w:t>
      </w:r>
      <w:r w:rsidR="006200CB" w:rsidRPr="00C37DEC">
        <w:rPr>
          <w:rFonts w:ascii="Times New Roman" w:hAnsi="Times New Roman" w:cs="Times New Roman"/>
          <w:sz w:val="28"/>
          <w:szCs w:val="28"/>
          <w:lang w:val="nl-NL"/>
        </w:rPr>
        <w:t>giá</w:t>
      </w:r>
      <w:r w:rsidR="006200CB" w:rsidRPr="00C37DEC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="006200CB" w:rsidRPr="00C37DEC">
        <w:rPr>
          <w:rFonts w:ascii="Times New Roman" w:hAnsi="Times New Roman" w:cs="Times New Roman"/>
          <w:sz w:val="28"/>
          <w:szCs w:val="28"/>
          <w:lang w:val="nl-NL"/>
        </w:rPr>
        <w:t xml:space="preserve">ể ký hợp đồng dịch </w:t>
      </w:r>
      <w:r w:rsidR="006200CB" w:rsidRPr="00C37DEC">
        <w:rPr>
          <w:rFonts w:ascii="Times New Roman" w:hAnsi="Times New Roman" w:cs="Times New Roman"/>
          <w:sz w:val="28"/>
          <w:szCs w:val="28"/>
          <w:lang w:val="vi-VN"/>
        </w:rPr>
        <w:t xml:space="preserve">vụ thẩm định </w:t>
      </w:r>
      <w:r w:rsidR="006200CB" w:rsidRPr="00C37DEC">
        <w:rPr>
          <w:rFonts w:ascii="Times New Roman" w:hAnsi="Times New Roman" w:cs="Times New Roman"/>
          <w:sz w:val="28"/>
          <w:szCs w:val="28"/>
          <w:lang w:val="nl-NL"/>
        </w:rPr>
        <w:t xml:space="preserve">giá các tài sản đã kê biên </w:t>
      </w:r>
      <w:r w:rsidR="006200CB" w:rsidRPr="00C37DEC">
        <w:rPr>
          <w:rFonts w:ascii="Times New Roman" w:hAnsi="Times New Roman" w:cs="Times New Roman"/>
          <w:sz w:val="28"/>
          <w:szCs w:val="28"/>
          <w:lang w:val="vi-VN"/>
        </w:rPr>
        <w:t>để bảo đảm thi hành án, như sau</w:t>
      </w:r>
      <w:r w:rsidR="006200CB" w:rsidRPr="00C37DEC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9E13EB" w:rsidRPr="00C37DEC" w:rsidRDefault="00EE315E" w:rsidP="00001531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DEC">
        <w:rPr>
          <w:rFonts w:ascii="Times New Roman" w:hAnsi="Times New Roman" w:cs="Times New Roman"/>
          <w:sz w:val="28"/>
          <w:szCs w:val="28"/>
        </w:rPr>
        <w:t>Toàn bộ</w:t>
      </w:r>
      <w:r w:rsidRPr="00C37DEC">
        <w:rPr>
          <w:sz w:val="28"/>
          <w:szCs w:val="28"/>
        </w:rPr>
        <w:t xml:space="preserve"> </w:t>
      </w:r>
      <w:r w:rsidR="009E13EB" w:rsidRPr="00C37DEC">
        <w:rPr>
          <w:rFonts w:ascii="Times New Roman" w:hAnsi="Times New Roman" w:cs="Times New Roman"/>
          <w:sz w:val="28"/>
          <w:szCs w:val="28"/>
        </w:rPr>
        <w:t>Quyền sử dụng đất và các tài sản gắn liền trên đất</w:t>
      </w:r>
      <w:r w:rsidRPr="00C37DEC">
        <w:rPr>
          <w:rFonts w:ascii="Times New Roman" w:hAnsi="Times New Roman" w:cs="Times New Roman"/>
          <w:sz w:val="28"/>
          <w:szCs w:val="28"/>
        </w:rPr>
        <w:t xml:space="preserve"> tại</w:t>
      </w:r>
      <w:r w:rsidR="0099565B" w:rsidRPr="00C37DEC">
        <w:rPr>
          <w:rFonts w:ascii="Times New Roman" w:hAnsi="Times New Roman" w:cs="Times New Roman"/>
          <w:sz w:val="28"/>
          <w:szCs w:val="28"/>
        </w:rPr>
        <w:t xml:space="preserve"> </w:t>
      </w:r>
      <w:r w:rsidR="00FA36F2" w:rsidRPr="00C37DEC">
        <w:rPr>
          <w:rFonts w:ascii="Times New Roman" w:hAnsi="Times New Roman" w:cs="Times New Roman"/>
          <w:sz w:val="28"/>
          <w:szCs w:val="28"/>
        </w:rPr>
        <w:t>Thửa đất số</w:t>
      </w:r>
      <w:r w:rsidR="001D3057" w:rsidRPr="00C37DEC">
        <w:rPr>
          <w:rFonts w:ascii="Times New Roman" w:hAnsi="Times New Roman" w:cs="Times New Roman"/>
          <w:sz w:val="28"/>
          <w:szCs w:val="28"/>
        </w:rPr>
        <w:t xml:space="preserve"> 19</w:t>
      </w:r>
      <w:r w:rsidR="00FA36F2" w:rsidRPr="00C37DEC">
        <w:rPr>
          <w:rFonts w:ascii="Times New Roman" w:hAnsi="Times New Roman" w:cs="Times New Roman"/>
          <w:sz w:val="28"/>
          <w:szCs w:val="28"/>
        </w:rPr>
        <w:t>, tờ bản đồ</w:t>
      </w:r>
      <w:r w:rsidR="001D3057" w:rsidRPr="00C37DEC">
        <w:rPr>
          <w:rFonts w:ascii="Times New Roman" w:hAnsi="Times New Roman" w:cs="Times New Roman"/>
          <w:sz w:val="28"/>
          <w:szCs w:val="28"/>
        </w:rPr>
        <w:t xml:space="preserve"> 22</w:t>
      </w:r>
      <w:r w:rsidR="00FA36F2" w:rsidRPr="00C37DEC">
        <w:rPr>
          <w:rFonts w:ascii="Times New Roman" w:hAnsi="Times New Roman" w:cs="Times New Roman"/>
          <w:sz w:val="28"/>
          <w:szCs w:val="28"/>
        </w:rPr>
        <w:t>, diệ</w:t>
      </w:r>
      <w:r w:rsidR="001D3057" w:rsidRPr="00C37DEC">
        <w:rPr>
          <w:rFonts w:ascii="Times New Roman" w:hAnsi="Times New Roman" w:cs="Times New Roman"/>
          <w:sz w:val="28"/>
          <w:szCs w:val="28"/>
        </w:rPr>
        <w:t>n tích 199,6</w:t>
      </w:r>
      <w:r w:rsidR="00FA36F2" w:rsidRPr="00C37DEC">
        <w:rPr>
          <w:rFonts w:ascii="Times New Roman" w:hAnsi="Times New Roman" w:cs="Times New Roman"/>
          <w:sz w:val="28"/>
          <w:szCs w:val="28"/>
        </w:rPr>
        <w:t xml:space="preserve"> m</w:t>
      </w:r>
      <w:r w:rsidR="00FA36F2" w:rsidRPr="00C37D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A36F2" w:rsidRPr="00C37DEC">
        <w:rPr>
          <w:rFonts w:ascii="Times New Roman" w:hAnsi="Times New Roman" w:cs="Times New Roman"/>
          <w:sz w:val="28"/>
          <w:szCs w:val="28"/>
        </w:rPr>
        <w:t>, tạ</w:t>
      </w:r>
      <w:r w:rsidR="001D3057" w:rsidRPr="00C37DEC">
        <w:rPr>
          <w:rFonts w:ascii="Times New Roman" w:hAnsi="Times New Roman" w:cs="Times New Roman"/>
          <w:sz w:val="28"/>
          <w:szCs w:val="28"/>
        </w:rPr>
        <w:t>i thôn Phong Xá, xã Đông Phong</w:t>
      </w:r>
      <w:r w:rsidR="00FA36F2" w:rsidRPr="00C37DEC">
        <w:rPr>
          <w:rFonts w:ascii="Times New Roman" w:hAnsi="Times New Roman" w:cs="Times New Roman"/>
          <w:sz w:val="28"/>
          <w:szCs w:val="28"/>
        </w:rPr>
        <w:t>, huyện Yên Phong, tỉnh Bắc Ninh đã đượ</w:t>
      </w:r>
      <w:r w:rsidR="001D3057" w:rsidRPr="00C37DEC">
        <w:rPr>
          <w:rFonts w:ascii="Times New Roman" w:hAnsi="Times New Roman" w:cs="Times New Roman"/>
          <w:sz w:val="28"/>
          <w:szCs w:val="28"/>
        </w:rPr>
        <w:t>c Ủy Ban nhân dân huyện Yên Phong,</w:t>
      </w:r>
      <w:r w:rsidR="00FA36F2" w:rsidRPr="00C37DEC">
        <w:rPr>
          <w:rFonts w:ascii="Times New Roman" w:hAnsi="Times New Roman" w:cs="Times New Roman"/>
          <w:sz w:val="28"/>
          <w:szCs w:val="28"/>
        </w:rPr>
        <w:t xml:space="preserve"> tỉnh Bắc Ninh cấp GCNQSD Đất</w:t>
      </w:r>
      <w:r w:rsidR="001D3057" w:rsidRPr="00C37DEC">
        <w:rPr>
          <w:rFonts w:ascii="Times New Roman" w:hAnsi="Times New Roman" w:cs="Times New Roman"/>
          <w:sz w:val="28"/>
          <w:szCs w:val="28"/>
        </w:rPr>
        <w:t xml:space="preserve"> số</w:t>
      </w:r>
      <w:r w:rsidR="00006DFC" w:rsidRPr="00C37DEC">
        <w:rPr>
          <w:rFonts w:ascii="Times New Roman" w:hAnsi="Times New Roman" w:cs="Times New Roman"/>
          <w:sz w:val="28"/>
          <w:szCs w:val="28"/>
        </w:rPr>
        <w:t xml:space="preserve"> AA</w:t>
      </w:r>
      <w:r w:rsidR="001D3057" w:rsidRPr="00C37DEC">
        <w:rPr>
          <w:rFonts w:ascii="Times New Roman" w:hAnsi="Times New Roman" w:cs="Times New Roman"/>
          <w:sz w:val="28"/>
          <w:szCs w:val="28"/>
        </w:rPr>
        <w:t xml:space="preserve"> 234081, vào sổ cấp số</w:t>
      </w:r>
      <w:r w:rsidR="00006DFC" w:rsidRPr="00C37DEC">
        <w:rPr>
          <w:rFonts w:ascii="Times New Roman" w:hAnsi="Times New Roman" w:cs="Times New Roman"/>
          <w:sz w:val="28"/>
          <w:szCs w:val="28"/>
        </w:rPr>
        <w:t xml:space="preserve"> 01922 QSD</w:t>
      </w:r>
      <w:r w:rsidR="00A31176">
        <w:rPr>
          <w:rFonts w:ascii="Times New Roman" w:hAnsi="Times New Roman" w:cs="Times New Roman"/>
          <w:sz w:val="28"/>
          <w:szCs w:val="28"/>
        </w:rPr>
        <w:t xml:space="preserve">Đ/1364 </w:t>
      </w:r>
      <w:r w:rsidR="001D3057" w:rsidRPr="00C37DEC">
        <w:rPr>
          <w:rFonts w:ascii="Times New Roman" w:hAnsi="Times New Roman" w:cs="Times New Roman"/>
          <w:sz w:val="28"/>
          <w:szCs w:val="28"/>
        </w:rPr>
        <w:t>cho hộ ông Nguyễn Bá Hiện</w:t>
      </w:r>
      <w:r w:rsidR="008973A0" w:rsidRPr="00C37DEC">
        <w:rPr>
          <w:rFonts w:ascii="Times New Roman" w:hAnsi="Times New Roman" w:cs="Times New Roman"/>
          <w:sz w:val="28"/>
          <w:szCs w:val="28"/>
        </w:rPr>
        <w:t xml:space="preserve"> ngày 27/9/2004</w:t>
      </w:r>
      <w:r w:rsidR="001D3057" w:rsidRPr="00C37DEC">
        <w:rPr>
          <w:rFonts w:ascii="Times New Roman" w:hAnsi="Times New Roman" w:cs="Times New Roman"/>
          <w:sz w:val="28"/>
          <w:szCs w:val="28"/>
        </w:rPr>
        <w:t>, đến ngày 19/11/2019</w:t>
      </w:r>
      <w:r w:rsidR="00154209" w:rsidRPr="00C37DEC">
        <w:rPr>
          <w:rFonts w:ascii="Times New Roman" w:hAnsi="Times New Roman" w:cs="Times New Roman"/>
          <w:sz w:val="28"/>
          <w:szCs w:val="28"/>
        </w:rPr>
        <w:t xml:space="preserve"> </w:t>
      </w:r>
      <w:r w:rsidR="00006DFC" w:rsidRPr="00C37DEC">
        <w:rPr>
          <w:rFonts w:ascii="Times New Roman" w:hAnsi="Times New Roman" w:cs="Times New Roman"/>
          <w:sz w:val="28"/>
          <w:szCs w:val="28"/>
        </w:rPr>
        <w:t>để thừa kế cho ông Nguyễn Bá Tại theo hồ sơ số</w:t>
      </w:r>
      <w:r w:rsidR="00A31176">
        <w:rPr>
          <w:rFonts w:ascii="Times New Roman" w:hAnsi="Times New Roman" w:cs="Times New Roman"/>
          <w:sz w:val="28"/>
          <w:szCs w:val="28"/>
        </w:rPr>
        <w:t xml:space="preserve"> 000801.TK.801.</w:t>
      </w:r>
      <w:bookmarkStart w:id="0" w:name="_GoBack"/>
      <w:bookmarkEnd w:id="0"/>
    </w:p>
    <w:p w:rsidR="00B967BB" w:rsidRPr="00C37DEC" w:rsidRDefault="00B967BB" w:rsidP="00001531">
      <w:pPr>
        <w:pStyle w:val="BodyTextIndent"/>
        <w:spacing w:line="240" w:lineRule="atLeast"/>
        <w:ind w:left="0" w:firstLine="567"/>
        <w:jc w:val="both"/>
        <w:rPr>
          <w:rFonts w:ascii="Times New Roman" w:hAnsi="Times New Roman"/>
          <w:iCs/>
          <w:szCs w:val="28"/>
          <w:lang w:val="pt-BR"/>
        </w:rPr>
      </w:pPr>
      <w:r w:rsidRPr="00C37DEC">
        <w:rPr>
          <w:rFonts w:ascii="Times New Roman" w:hAnsi="Times New Roman"/>
          <w:iCs/>
          <w:szCs w:val="28"/>
          <w:lang w:val="pt-BR"/>
        </w:rPr>
        <w:t>Tài sản gắn liền trên đất là 01 ng</w:t>
      </w:r>
      <w:r w:rsidR="00BA594D" w:rsidRPr="00C37DEC">
        <w:rPr>
          <w:rFonts w:ascii="Times New Roman" w:hAnsi="Times New Roman"/>
          <w:iCs/>
          <w:szCs w:val="28"/>
          <w:lang w:val="pt-BR"/>
        </w:rPr>
        <w:t>ôi nhà 02 tầng 01 tum làm bằng b</w:t>
      </w:r>
      <w:r w:rsidRPr="00C37DEC">
        <w:rPr>
          <w:rFonts w:ascii="Times New Roman" w:hAnsi="Times New Roman"/>
          <w:iCs/>
          <w:szCs w:val="28"/>
          <w:lang w:val="pt-BR"/>
        </w:rPr>
        <w:t>ê tông cốt thép;</w:t>
      </w:r>
    </w:p>
    <w:p w:rsidR="00B967BB" w:rsidRPr="00C37DEC" w:rsidRDefault="00F07DB3" w:rsidP="00001531">
      <w:pPr>
        <w:pStyle w:val="BodyTextIndent"/>
        <w:spacing w:line="240" w:lineRule="atLeast"/>
        <w:ind w:left="0" w:firstLine="567"/>
        <w:jc w:val="both"/>
        <w:rPr>
          <w:rFonts w:ascii="Times New Roman" w:hAnsi="Times New Roman"/>
          <w:iCs/>
          <w:szCs w:val="28"/>
          <w:lang w:val="pt-BR"/>
        </w:rPr>
      </w:pPr>
      <w:r w:rsidRPr="00C37DEC">
        <w:rPr>
          <w:rFonts w:ascii="Times New Roman" w:hAnsi="Times New Roman"/>
          <w:iCs/>
          <w:szCs w:val="28"/>
          <w:lang w:val="pt-BR"/>
        </w:rPr>
        <w:t xml:space="preserve"> - </w:t>
      </w:r>
      <w:r w:rsidR="00B967BB" w:rsidRPr="00C37DEC">
        <w:rPr>
          <w:rFonts w:ascii="Times New Roman" w:hAnsi="Times New Roman"/>
          <w:iCs/>
          <w:szCs w:val="28"/>
          <w:lang w:val="pt-BR"/>
        </w:rPr>
        <w:t>Tầng 1</w:t>
      </w:r>
      <w:r w:rsidR="00001531">
        <w:rPr>
          <w:rFonts w:ascii="Times New Roman" w:hAnsi="Times New Roman"/>
          <w:iCs/>
          <w:szCs w:val="28"/>
          <w:lang w:val="pt-BR"/>
        </w:rPr>
        <w:t>:</w:t>
      </w:r>
      <w:r w:rsidR="00B967BB" w:rsidRPr="00C37DEC">
        <w:rPr>
          <w:rFonts w:ascii="Times New Roman" w:hAnsi="Times New Roman"/>
          <w:iCs/>
          <w:szCs w:val="28"/>
          <w:lang w:val="pt-BR"/>
        </w:rPr>
        <w:t xml:space="preserve"> diện tích sàn</w:t>
      </w:r>
      <w:r w:rsidR="00001531">
        <w:rPr>
          <w:rFonts w:ascii="Times New Roman" w:hAnsi="Times New Roman"/>
          <w:iCs/>
          <w:szCs w:val="28"/>
          <w:lang w:val="pt-BR"/>
        </w:rPr>
        <w:t xml:space="preserve"> là 131,5m2; gồm 01 phòng khách</w:t>
      </w:r>
      <w:r w:rsidR="00B967BB" w:rsidRPr="00C37DEC">
        <w:rPr>
          <w:rFonts w:ascii="Times New Roman" w:hAnsi="Times New Roman"/>
          <w:iCs/>
          <w:szCs w:val="28"/>
          <w:lang w:val="pt-BR"/>
        </w:rPr>
        <w:t>,</w:t>
      </w:r>
      <w:r w:rsidR="00001531">
        <w:rPr>
          <w:rFonts w:ascii="Times New Roman" w:hAnsi="Times New Roman"/>
          <w:iCs/>
          <w:szCs w:val="28"/>
          <w:lang w:val="pt-BR"/>
        </w:rPr>
        <w:t xml:space="preserve"> </w:t>
      </w:r>
      <w:r w:rsidR="00B967BB" w:rsidRPr="00C37DEC">
        <w:rPr>
          <w:rFonts w:ascii="Times New Roman" w:hAnsi="Times New Roman"/>
          <w:iCs/>
          <w:szCs w:val="28"/>
          <w:lang w:val="pt-BR"/>
        </w:rPr>
        <w:t>02 phòng ngủ, 01 phòng bếp, 01 nhà vệ sinh; 02 cửa đi làm bằng</w:t>
      </w:r>
      <w:r w:rsidR="00001531">
        <w:rPr>
          <w:rFonts w:ascii="Times New Roman" w:hAnsi="Times New Roman"/>
          <w:iCs/>
          <w:szCs w:val="28"/>
          <w:lang w:val="pt-BR"/>
        </w:rPr>
        <w:t xml:space="preserve"> khung inoc ô kính loai 02 cánh; 03 cửa sổ (</w:t>
      </w:r>
      <w:r w:rsidR="00B967BB" w:rsidRPr="00C37DEC">
        <w:rPr>
          <w:rFonts w:ascii="Times New Roman" w:hAnsi="Times New Roman"/>
          <w:iCs/>
          <w:szCs w:val="28"/>
          <w:lang w:val="pt-BR"/>
        </w:rPr>
        <w:t xml:space="preserve">01 cửa </w:t>
      </w:r>
      <w:r w:rsidR="00001531">
        <w:rPr>
          <w:rFonts w:ascii="Times New Roman" w:hAnsi="Times New Roman"/>
          <w:iCs/>
          <w:szCs w:val="28"/>
          <w:lang w:val="pt-BR"/>
        </w:rPr>
        <w:t>khung inoc, ô kính loại 02 cánh</w:t>
      </w:r>
      <w:r w:rsidR="00B967BB" w:rsidRPr="00C37DEC">
        <w:rPr>
          <w:rFonts w:ascii="Times New Roman" w:hAnsi="Times New Roman"/>
          <w:iCs/>
          <w:szCs w:val="28"/>
          <w:lang w:val="pt-BR"/>
        </w:rPr>
        <w:t>; 02 cửa</w:t>
      </w:r>
      <w:r w:rsidR="00001531">
        <w:rPr>
          <w:rFonts w:ascii="Times New Roman" w:hAnsi="Times New Roman"/>
          <w:iCs/>
          <w:szCs w:val="28"/>
          <w:lang w:val="pt-BR"/>
        </w:rPr>
        <w:t xml:space="preserve"> khung nhôm ô kính loại 02 cánh</w:t>
      </w:r>
      <w:r w:rsidR="00B967BB" w:rsidRPr="00C37DEC">
        <w:rPr>
          <w:rFonts w:ascii="Times New Roman" w:hAnsi="Times New Roman"/>
          <w:iCs/>
          <w:szCs w:val="28"/>
          <w:lang w:val="pt-BR"/>
        </w:rPr>
        <w:t xml:space="preserve">); 01 cửa thông phòng làm bằng khung nhôm ô kính loại 02 cánh ; 02 cửa thông phòng làm bằng nhôm kính loại 01 cánh; 01 cửa phòng vệ sinh </w:t>
      </w:r>
      <w:r w:rsidR="00001531">
        <w:rPr>
          <w:rFonts w:ascii="Times New Roman" w:hAnsi="Times New Roman"/>
          <w:iCs/>
          <w:szCs w:val="28"/>
          <w:lang w:val="pt-BR"/>
        </w:rPr>
        <w:t>làm bằng nhôm kính loại 01 cánh</w:t>
      </w:r>
      <w:r w:rsidR="00B967BB" w:rsidRPr="00C37DEC">
        <w:rPr>
          <w:rFonts w:ascii="Times New Roman" w:hAnsi="Times New Roman"/>
          <w:iCs/>
          <w:szCs w:val="28"/>
          <w:lang w:val="pt-BR"/>
        </w:rPr>
        <w:t xml:space="preserve">; 02 cửa sổ </w:t>
      </w:r>
      <w:r w:rsidR="00001531">
        <w:rPr>
          <w:rFonts w:ascii="Times New Roman" w:hAnsi="Times New Roman"/>
          <w:iCs/>
          <w:szCs w:val="28"/>
          <w:lang w:val="pt-BR"/>
        </w:rPr>
        <w:t>làm bằng nhôm kính loại 02 cánh</w:t>
      </w:r>
      <w:r w:rsidR="00B967BB" w:rsidRPr="00C37DEC">
        <w:rPr>
          <w:rFonts w:ascii="Times New Roman" w:hAnsi="Times New Roman"/>
          <w:iCs/>
          <w:szCs w:val="28"/>
          <w:lang w:val="pt-BR"/>
        </w:rPr>
        <w:t xml:space="preserve">; 01 cửa nách </w:t>
      </w:r>
      <w:r w:rsidR="0055009A">
        <w:rPr>
          <w:rFonts w:ascii="Times New Roman" w:hAnsi="Times New Roman"/>
          <w:iCs/>
          <w:szCs w:val="28"/>
          <w:lang w:val="pt-BR"/>
        </w:rPr>
        <w:t>làm bằng nhôn kính loại 02 cánh</w:t>
      </w:r>
      <w:r w:rsidR="00B967BB" w:rsidRPr="00C37DEC">
        <w:rPr>
          <w:rFonts w:ascii="Times New Roman" w:hAnsi="Times New Roman"/>
          <w:iCs/>
          <w:szCs w:val="28"/>
          <w:lang w:val="pt-BR"/>
        </w:rPr>
        <w:t>; Nền tầng 1 l</w:t>
      </w:r>
      <w:r w:rsidR="00001531">
        <w:rPr>
          <w:rFonts w:ascii="Times New Roman" w:hAnsi="Times New Roman"/>
          <w:iCs/>
          <w:szCs w:val="28"/>
          <w:lang w:val="pt-BR"/>
        </w:rPr>
        <w:t>át gạch men;</w:t>
      </w:r>
    </w:p>
    <w:p w:rsidR="00B967BB" w:rsidRPr="00C37DEC" w:rsidRDefault="00F07DB3" w:rsidP="00001531">
      <w:pPr>
        <w:pStyle w:val="BodyTextIndent"/>
        <w:spacing w:line="240" w:lineRule="atLeast"/>
        <w:ind w:left="0" w:firstLine="567"/>
        <w:jc w:val="both"/>
        <w:rPr>
          <w:rFonts w:ascii="Times New Roman" w:hAnsi="Times New Roman"/>
          <w:iCs/>
          <w:szCs w:val="28"/>
          <w:lang w:val="pt-BR"/>
        </w:rPr>
      </w:pPr>
      <w:r w:rsidRPr="00C37DEC">
        <w:rPr>
          <w:rFonts w:ascii="Times New Roman" w:hAnsi="Times New Roman"/>
          <w:iCs/>
          <w:szCs w:val="28"/>
          <w:lang w:val="pt-BR"/>
        </w:rPr>
        <w:t xml:space="preserve"> - </w:t>
      </w:r>
      <w:r w:rsidR="00B967BB" w:rsidRPr="00C37DEC">
        <w:rPr>
          <w:rFonts w:ascii="Times New Roman" w:hAnsi="Times New Roman"/>
          <w:iCs/>
          <w:szCs w:val="28"/>
          <w:lang w:val="pt-BR"/>
        </w:rPr>
        <w:t>Tầng 2</w:t>
      </w:r>
      <w:r w:rsidR="00001531">
        <w:rPr>
          <w:rFonts w:ascii="Times New Roman" w:hAnsi="Times New Roman"/>
          <w:iCs/>
          <w:szCs w:val="28"/>
          <w:lang w:val="pt-BR"/>
        </w:rPr>
        <w:t>:</w:t>
      </w:r>
      <w:r w:rsidR="00B967BB" w:rsidRPr="00C37DEC">
        <w:rPr>
          <w:rFonts w:ascii="Times New Roman" w:hAnsi="Times New Roman"/>
          <w:iCs/>
          <w:szCs w:val="28"/>
          <w:lang w:val="pt-BR"/>
        </w:rPr>
        <w:t xml:space="preserve"> diện tích 135,5m2; Gồm 01 phòng khách ; 02 phòng ngủ ; 02 phòng vệ sinh; 05 cửa thông phòng làm bằng nhôm kính loại 01 cánh; 04 của nách, làm bằng nhôm kính loại 02 canbhs 06 cửa sổ làm bằng nhôm kính , lan can tầng 2 làm bằng Inoc, Nền tầng 2 lát gạch men;</w:t>
      </w:r>
    </w:p>
    <w:p w:rsidR="00B967BB" w:rsidRPr="00C37DEC" w:rsidRDefault="00F07DB3" w:rsidP="00001531">
      <w:pPr>
        <w:pStyle w:val="BodyTextIndent"/>
        <w:spacing w:line="240" w:lineRule="atLeast"/>
        <w:ind w:left="0" w:firstLine="567"/>
        <w:jc w:val="both"/>
        <w:rPr>
          <w:rFonts w:ascii="Times New Roman" w:hAnsi="Times New Roman"/>
          <w:iCs/>
          <w:szCs w:val="28"/>
          <w:lang w:val="pt-BR"/>
        </w:rPr>
      </w:pPr>
      <w:r w:rsidRPr="00C37DEC">
        <w:rPr>
          <w:rFonts w:ascii="Times New Roman" w:hAnsi="Times New Roman"/>
          <w:iCs/>
          <w:szCs w:val="28"/>
          <w:lang w:val="pt-BR"/>
        </w:rPr>
        <w:t xml:space="preserve"> - </w:t>
      </w:r>
      <w:r w:rsidR="00B967BB" w:rsidRPr="00C37DEC">
        <w:rPr>
          <w:rFonts w:ascii="Times New Roman" w:hAnsi="Times New Roman"/>
          <w:iCs/>
          <w:szCs w:val="28"/>
          <w:lang w:val="pt-BR"/>
        </w:rPr>
        <w:t xml:space="preserve">Tầng tum: diện tích 135,5m2; nền lát gạch đỏ, </w:t>
      </w:r>
      <w:r w:rsidR="00001531">
        <w:rPr>
          <w:rFonts w:ascii="Times New Roman" w:hAnsi="Times New Roman"/>
          <w:iCs/>
          <w:szCs w:val="28"/>
          <w:lang w:val="pt-BR"/>
        </w:rPr>
        <w:t>gồm có 03 phòng dùng để chứa đồ</w:t>
      </w:r>
      <w:r w:rsidR="00B967BB" w:rsidRPr="00C37DEC">
        <w:rPr>
          <w:rFonts w:ascii="Times New Roman" w:hAnsi="Times New Roman"/>
          <w:iCs/>
          <w:szCs w:val="28"/>
          <w:lang w:val="pt-BR"/>
        </w:rPr>
        <w:t xml:space="preserve">; </w:t>
      </w:r>
      <w:r w:rsidR="00001531">
        <w:rPr>
          <w:rFonts w:ascii="Times New Roman" w:hAnsi="Times New Roman"/>
          <w:iCs/>
          <w:szCs w:val="28"/>
          <w:lang w:val="pt-BR"/>
        </w:rPr>
        <w:t>m</w:t>
      </w:r>
      <w:r w:rsidR="00B967BB" w:rsidRPr="00C37DEC">
        <w:rPr>
          <w:rFonts w:ascii="Times New Roman" w:hAnsi="Times New Roman"/>
          <w:iCs/>
          <w:szCs w:val="28"/>
          <w:lang w:val="pt-BR"/>
        </w:rPr>
        <w:t>ái tầng tum làm b</w:t>
      </w:r>
      <w:r w:rsidR="00001531">
        <w:rPr>
          <w:rFonts w:ascii="Times New Roman" w:hAnsi="Times New Roman"/>
          <w:iCs/>
          <w:szCs w:val="28"/>
          <w:lang w:val="pt-BR"/>
        </w:rPr>
        <w:t>ằng khung sắt ốp lợp tôn thường; phía dưới lợp tấm nhựa</w:t>
      </w:r>
      <w:r w:rsidR="00B967BB" w:rsidRPr="00C37DEC">
        <w:rPr>
          <w:rFonts w:ascii="Times New Roman" w:hAnsi="Times New Roman"/>
          <w:iCs/>
          <w:szCs w:val="28"/>
          <w:lang w:val="pt-BR"/>
        </w:rPr>
        <w:t>; 02 cửa đi làm bằn</w:t>
      </w:r>
      <w:r w:rsidR="00001531">
        <w:rPr>
          <w:rFonts w:ascii="Times New Roman" w:hAnsi="Times New Roman"/>
          <w:iCs/>
          <w:szCs w:val="28"/>
          <w:lang w:val="pt-BR"/>
        </w:rPr>
        <w:t>g khung nhôm kính  loại 01 cánh</w:t>
      </w:r>
      <w:r w:rsidR="00B967BB" w:rsidRPr="00C37DEC">
        <w:rPr>
          <w:rFonts w:ascii="Times New Roman" w:hAnsi="Times New Roman"/>
          <w:iCs/>
          <w:szCs w:val="28"/>
          <w:lang w:val="pt-BR"/>
        </w:rPr>
        <w:t xml:space="preserve">; 03 cửa đi ra ban công </w:t>
      </w:r>
      <w:r w:rsidR="00001531">
        <w:rPr>
          <w:rFonts w:ascii="Times New Roman" w:hAnsi="Times New Roman"/>
          <w:iCs/>
          <w:szCs w:val="28"/>
          <w:lang w:val="pt-BR"/>
        </w:rPr>
        <w:t>làm bằng nhôm kính loại 02 cánh</w:t>
      </w:r>
      <w:r w:rsidR="00B967BB" w:rsidRPr="00C37DEC">
        <w:rPr>
          <w:rFonts w:ascii="Times New Roman" w:hAnsi="Times New Roman"/>
          <w:iCs/>
          <w:szCs w:val="28"/>
          <w:lang w:val="pt-BR"/>
        </w:rPr>
        <w:t>; 05 cửa lo</w:t>
      </w:r>
      <w:r w:rsidR="00001531">
        <w:rPr>
          <w:rFonts w:ascii="Times New Roman" w:hAnsi="Times New Roman"/>
          <w:iCs/>
          <w:szCs w:val="28"/>
          <w:lang w:val="pt-BR"/>
        </w:rPr>
        <w:t>ại</w:t>
      </w:r>
      <w:r w:rsidR="00B967BB" w:rsidRPr="00C37DEC">
        <w:rPr>
          <w:rFonts w:ascii="Times New Roman" w:hAnsi="Times New Roman"/>
          <w:iCs/>
          <w:szCs w:val="28"/>
          <w:lang w:val="pt-BR"/>
        </w:rPr>
        <w:t xml:space="preserve"> 01 cánh  cánh cửa sổ;lan can tầng tum làm bằng Inoc;</w:t>
      </w:r>
    </w:p>
    <w:p w:rsidR="00B967BB" w:rsidRPr="00C37DEC" w:rsidRDefault="00B967BB" w:rsidP="00001531">
      <w:pPr>
        <w:pStyle w:val="BodyTextIndent"/>
        <w:spacing w:line="240" w:lineRule="atLeast"/>
        <w:ind w:left="0" w:firstLine="567"/>
        <w:jc w:val="both"/>
        <w:rPr>
          <w:rFonts w:ascii="Times New Roman" w:hAnsi="Times New Roman"/>
          <w:iCs/>
          <w:szCs w:val="28"/>
          <w:lang w:val="pt-BR"/>
        </w:rPr>
      </w:pPr>
      <w:r w:rsidRPr="00C37DEC">
        <w:rPr>
          <w:rFonts w:ascii="Times New Roman" w:hAnsi="Times New Roman"/>
          <w:iCs/>
          <w:szCs w:val="28"/>
          <w:lang w:val="pt-BR"/>
        </w:rPr>
        <w:lastRenderedPageBreak/>
        <w:t>- Cầu thang từ tầng 1 đến tầng tum c</w:t>
      </w:r>
      <w:r w:rsidR="00001531">
        <w:rPr>
          <w:rFonts w:ascii="Times New Roman" w:hAnsi="Times New Roman"/>
          <w:iCs/>
          <w:szCs w:val="28"/>
          <w:lang w:val="pt-BR"/>
        </w:rPr>
        <w:t>ó bậc ốp đá tay vịn làm bằng gỗ</w:t>
      </w:r>
      <w:r w:rsidRPr="00C37DEC">
        <w:rPr>
          <w:rFonts w:ascii="Times New Roman" w:hAnsi="Times New Roman"/>
          <w:iCs/>
          <w:szCs w:val="28"/>
          <w:lang w:val="pt-BR"/>
        </w:rPr>
        <w:t>;</w:t>
      </w:r>
    </w:p>
    <w:p w:rsidR="00B967BB" w:rsidRPr="00C37DEC" w:rsidRDefault="00001531" w:rsidP="00001531">
      <w:pPr>
        <w:pStyle w:val="BodyTextIndent"/>
        <w:spacing w:line="240" w:lineRule="atLeast"/>
        <w:ind w:left="0" w:firstLine="567"/>
        <w:jc w:val="both"/>
        <w:rPr>
          <w:rFonts w:ascii="Times New Roman" w:hAnsi="Times New Roman"/>
          <w:iCs/>
          <w:szCs w:val="28"/>
          <w:lang w:val="pt-BR"/>
        </w:rPr>
      </w:pPr>
      <w:r>
        <w:rPr>
          <w:rFonts w:ascii="Times New Roman" w:hAnsi="Times New Roman"/>
          <w:iCs/>
          <w:szCs w:val="28"/>
          <w:lang w:val="pt-BR"/>
        </w:rPr>
        <w:t>- Sân lát gạch đỏ</w:t>
      </w:r>
      <w:r w:rsidR="00B967BB" w:rsidRPr="00C37DEC">
        <w:rPr>
          <w:rFonts w:ascii="Times New Roman" w:hAnsi="Times New Roman"/>
          <w:iCs/>
          <w:szCs w:val="28"/>
          <w:lang w:val="pt-BR"/>
        </w:rPr>
        <w:t>, diện tích 66,6m2;</w:t>
      </w:r>
    </w:p>
    <w:p w:rsidR="00B967BB" w:rsidRPr="00C37DEC" w:rsidRDefault="00B967BB" w:rsidP="00001531">
      <w:pPr>
        <w:pStyle w:val="BodyTextIndent"/>
        <w:spacing w:line="240" w:lineRule="atLeast"/>
        <w:ind w:left="0" w:firstLine="567"/>
        <w:jc w:val="both"/>
        <w:rPr>
          <w:rFonts w:ascii="Times New Roman" w:hAnsi="Times New Roman"/>
          <w:iCs/>
          <w:szCs w:val="28"/>
          <w:lang w:val="pt-BR"/>
        </w:rPr>
      </w:pPr>
      <w:r w:rsidRPr="00C37DEC">
        <w:rPr>
          <w:rFonts w:ascii="Times New Roman" w:hAnsi="Times New Roman"/>
          <w:iCs/>
          <w:szCs w:val="28"/>
          <w:lang w:val="pt-BR"/>
        </w:rPr>
        <w:t xml:space="preserve">- Mái tôn </w:t>
      </w:r>
      <w:r w:rsidR="00001531">
        <w:rPr>
          <w:rFonts w:ascii="Times New Roman" w:hAnsi="Times New Roman"/>
          <w:iCs/>
          <w:szCs w:val="28"/>
          <w:lang w:val="pt-BR"/>
        </w:rPr>
        <w:t>lợp trên sân làm bằng khung sắt</w:t>
      </w:r>
      <w:r w:rsidRPr="00C37DEC">
        <w:rPr>
          <w:rFonts w:ascii="Times New Roman" w:hAnsi="Times New Roman"/>
          <w:iCs/>
          <w:szCs w:val="28"/>
          <w:lang w:val="pt-BR"/>
        </w:rPr>
        <w:t>, mái tôn thường diện tích 19m2</w:t>
      </w:r>
    </w:p>
    <w:p w:rsidR="00B967BB" w:rsidRPr="00C37DEC" w:rsidRDefault="00B967BB" w:rsidP="00001531">
      <w:pPr>
        <w:pStyle w:val="BodyTextIndent"/>
        <w:spacing w:line="240" w:lineRule="atLeast"/>
        <w:ind w:left="0" w:firstLine="567"/>
        <w:jc w:val="both"/>
        <w:rPr>
          <w:rFonts w:ascii="Times New Roman" w:hAnsi="Times New Roman"/>
          <w:iCs/>
          <w:szCs w:val="28"/>
          <w:lang w:val="pt-BR"/>
        </w:rPr>
      </w:pPr>
      <w:r w:rsidRPr="00C37DEC">
        <w:rPr>
          <w:rFonts w:ascii="Times New Roman" w:hAnsi="Times New Roman"/>
          <w:iCs/>
          <w:szCs w:val="28"/>
          <w:lang w:val="pt-BR"/>
        </w:rPr>
        <w:t xml:space="preserve">- 01 Cổng loại 02 cánh cổng làm bằng </w:t>
      </w:r>
      <w:r w:rsidR="00001531">
        <w:rPr>
          <w:rFonts w:ascii="Times New Roman" w:hAnsi="Times New Roman"/>
          <w:iCs/>
          <w:szCs w:val="28"/>
          <w:lang w:val="pt-BR"/>
        </w:rPr>
        <w:t xml:space="preserve">khung sắt tuýt, có 02 trụ cổng </w:t>
      </w:r>
      <w:r w:rsidRPr="00C37DEC">
        <w:rPr>
          <w:rFonts w:ascii="Times New Roman" w:hAnsi="Times New Roman"/>
          <w:iCs/>
          <w:szCs w:val="28"/>
          <w:lang w:val="pt-BR"/>
        </w:rPr>
        <w:t>1,25m3, mái cổng diện tích 4,0m2</w:t>
      </w:r>
    </w:p>
    <w:p w:rsidR="00B967BB" w:rsidRPr="00C37DEC" w:rsidRDefault="00B967BB" w:rsidP="00001531">
      <w:pPr>
        <w:pStyle w:val="BodyTextIndent"/>
        <w:spacing w:line="240" w:lineRule="atLeast"/>
        <w:ind w:left="0" w:firstLine="567"/>
        <w:jc w:val="both"/>
        <w:rPr>
          <w:rFonts w:ascii="Times New Roman" w:hAnsi="Times New Roman"/>
          <w:iCs/>
          <w:szCs w:val="28"/>
          <w:lang w:val="pt-BR"/>
        </w:rPr>
      </w:pPr>
      <w:r w:rsidRPr="00C37DEC">
        <w:rPr>
          <w:rFonts w:ascii="Times New Roman" w:hAnsi="Times New Roman"/>
          <w:iCs/>
          <w:szCs w:val="28"/>
          <w:lang w:val="pt-BR"/>
        </w:rPr>
        <w:t>- 01 giếng khoan;</w:t>
      </w:r>
    </w:p>
    <w:p w:rsidR="00B967BB" w:rsidRPr="00C37DEC" w:rsidRDefault="00B967BB" w:rsidP="00001531">
      <w:pPr>
        <w:pStyle w:val="BodyTextIndent"/>
        <w:spacing w:line="240" w:lineRule="atLeast"/>
        <w:ind w:left="0" w:firstLine="567"/>
        <w:jc w:val="both"/>
        <w:rPr>
          <w:rFonts w:ascii="Times New Roman" w:hAnsi="Times New Roman"/>
          <w:iCs/>
          <w:szCs w:val="28"/>
          <w:lang w:val="pt-BR"/>
        </w:rPr>
      </w:pPr>
      <w:r w:rsidRPr="00C37DEC">
        <w:rPr>
          <w:rFonts w:ascii="Times New Roman" w:hAnsi="Times New Roman"/>
          <w:iCs/>
          <w:szCs w:val="28"/>
          <w:lang w:val="pt-BR"/>
        </w:rPr>
        <w:t>- 01 téc nước bằng Inoc;</w:t>
      </w:r>
    </w:p>
    <w:p w:rsidR="00B967BB" w:rsidRPr="00C37DEC" w:rsidRDefault="00B967BB" w:rsidP="00001531">
      <w:pPr>
        <w:pStyle w:val="BodyTextIndent"/>
        <w:spacing w:line="240" w:lineRule="atLeast"/>
        <w:ind w:left="0" w:firstLine="567"/>
        <w:jc w:val="both"/>
        <w:rPr>
          <w:rFonts w:ascii="Times New Roman" w:hAnsi="Times New Roman"/>
          <w:iCs/>
          <w:szCs w:val="28"/>
          <w:lang w:val="pt-BR"/>
        </w:rPr>
      </w:pPr>
      <w:r w:rsidRPr="00C37DEC">
        <w:rPr>
          <w:rFonts w:ascii="Times New Roman" w:hAnsi="Times New Roman"/>
          <w:iCs/>
          <w:szCs w:val="28"/>
          <w:lang w:val="pt-BR"/>
        </w:rPr>
        <w:t>- 01 phòng tạm xây phía đầu hồi nhà trần;</w:t>
      </w:r>
    </w:p>
    <w:p w:rsidR="00B967BB" w:rsidRPr="00C37DEC" w:rsidRDefault="00B967BB" w:rsidP="00001531">
      <w:pPr>
        <w:pStyle w:val="BodyTextIndent"/>
        <w:spacing w:line="240" w:lineRule="atLeast"/>
        <w:ind w:left="0" w:firstLine="567"/>
        <w:jc w:val="both"/>
        <w:rPr>
          <w:rFonts w:ascii="Times New Roman" w:hAnsi="Times New Roman"/>
          <w:iCs/>
          <w:szCs w:val="28"/>
          <w:lang w:val="pt-BR"/>
        </w:rPr>
      </w:pPr>
      <w:r w:rsidRPr="00C37DEC">
        <w:rPr>
          <w:rFonts w:ascii="Times New Roman" w:hAnsi="Times New Roman"/>
          <w:iCs/>
          <w:szCs w:val="28"/>
          <w:lang w:val="pt-BR"/>
        </w:rPr>
        <w:t xml:space="preserve">- Tương bao Xây bằng gạch; </w:t>
      </w:r>
    </w:p>
    <w:p w:rsidR="00EE315E" w:rsidRPr="00C37DEC" w:rsidRDefault="00EE315E" w:rsidP="00001531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37DEC">
        <w:rPr>
          <w:rFonts w:ascii="Times New Roman" w:hAnsi="Times New Roman" w:cs="Times New Roman"/>
          <w:sz w:val="28"/>
          <w:szCs w:val="28"/>
          <w:lang w:val="nl-NL"/>
        </w:rPr>
        <w:t xml:space="preserve">Vậy, thông báo để </w:t>
      </w:r>
      <w:r w:rsidRPr="00C37DEC">
        <w:rPr>
          <w:rFonts w:ascii="Times New Roman" w:hAnsi="Times New Roman" w:cs="Times New Roman"/>
          <w:sz w:val="28"/>
          <w:szCs w:val="28"/>
          <w:lang w:val="vi-VN"/>
        </w:rPr>
        <w:t>các tổ chức thẩm định giá trên địa bàn tỉnh</w:t>
      </w:r>
      <w:r w:rsidRPr="00C37DEC">
        <w:rPr>
          <w:rFonts w:ascii="Times New Roman" w:hAnsi="Times New Roman" w:cs="Times New Roman"/>
          <w:sz w:val="28"/>
          <w:szCs w:val="28"/>
        </w:rPr>
        <w:t xml:space="preserve"> biết,</w:t>
      </w:r>
      <w:r w:rsidRPr="00C37DEC">
        <w:rPr>
          <w:rFonts w:ascii="Times New Roman" w:hAnsi="Times New Roman" w:cs="Times New Roman"/>
          <w:sz w:val="28"/>
          <w:szCs w:val="28"/>
          <w:lang w:val="vi-VN"/>
        </w:rPr>
        <w:t xml:space="preserve"> đăng ký.</w:t>
      </w:r>
    </w:p>
    <w:p w:rsidR="00EE315E" w:rsidRPr="00C37DEC" w:rsidRDefault="00EE315E" w:rsidP="00001531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7DEC">
        <w:rPr>
          <w:rFonts w:ascii="Times New Roman" w:hAnsi="Times New Roman" w:cs="Times New Roman"/>
          <w:b/>
          <w:sz w:val="28"/>
          <w:szCs w:val="28"/>
          <w:lang w:val="vi-VN"/>
        </w:rPr>
        <w:t>Hồ sơ đăng ký bao gồm:</w:t>
      </w:r>
    </w:p>
    <w:p w:rsidR="009E13EB" w:rsidRPr="00C37DEC" w:rsidRDefault="00EE315E" w:rsidP="00001531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9E13EB"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Đề xuất cung cấp dịch vụ thẩm định giá trị tài sản thi hành hành </w:t>
      </w:r>
      <w:proofErr w:type="gramStart"/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án</w:t>
      </w:r>
      <w:proofErr w:type="gramEnd"/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dân sự.</w:t>
      </w:r>
    </w:p>
    <w:p w:rsidR="00EE315E" w:rsidRPr="00C37DEC" w:rsidRDefault="00EE315E" w:rsidP="00001531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Hồ sơ năng lực.</w:t>
      </w:r>
    </w:p>
    <w:p w:rsidR="009E13EB" w:rsidRPr="00C37DEC" w:rsidRDefault="009E13EB" w:rsidP="00001531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DEC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</w:t>
      </w:r>
      <w:r w:rsidR="00EE315E" w:rsidRPr="00C37D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DEC">
        <w:rPr>
          <w:rFonts w:ascii="Times New Roman" w:eastAsia="Times New Roman" w:hAnsi="Times New Roman" w:cs="Times New Roman"/>
          <w:b/>
          <w:bCs/>
          <w:sz w:val="28"/>
          <w:szCs w:val="28"/>
        </w:rPr>
        <w:t>nộp hồ sơ</w:t>
      </w:r>
      <w:r w:rsidRPr="00C37DE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E315E" w:rsidRPr="00C37D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6708" w:rsidRPr="00C37DEC">
        <w:rPr>
          <w:rFonts w:ascii="Times New Roman" w:eastAsia="Times New Roman" w:hAnsi="Times New Roman" w:cs="Times New Roman"/>
          <w:bCs/>
          <w:sz w:val="28"/>
          <w:szCs w:val="28"/>
        </w:rPr>
        <w:t>Từ ngày 15</w:t>
      </w:r>
      <w:r w:rsidR="004D0609" w:rsidRPr="00C37DEC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BF7CAA" w:rsidRPr="00C37DE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D0609" w:rsidRPr="00C37DEC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EE315E" w:rsidRPr="00C37DEC">
        <w:rPr>
          <w:rFonts w:ascii="Times New Roman" w:eastAsia="Times New Roman" w:hAnsi="Times New Roman" w:cs="Times New Roman"/>
          <w:bCs/>
          <w:sz w:val="28"/>
          <w:szCs w:val="28"/>
        </w:rPr>
        <w:t>2024 đến 17 giờ 00</w:t>
      </w:r>
      <w:r w:rsidR="004D0609" w:rsidRPr="00C37DEC">
        <w:rPr>
          <w:rFonts w:ascii="Times New Roman" w:eastAsia="Times New Roman" w:hAnsi="Times New Roman" w:cs="Times New Roman"/>
          <w:bCs/>
          <w:sz w:val="28"/>
          <w:szCs w:val="28"/>
        </w:rPr>
        <w:t xml:space="preserve"> phút, ngày </w:t>
      </w:r>
      <w:r w:rsidR="00F86708" w:rsidRPr="00C37DEC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4D0609" w:rsidRPr="00C37DEC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F86708" w:rsidRPr="00C37DE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D0609" w:rsidRPr="00C37DEC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EE315E" w:rsidRPr="00C37DEC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E315E" w:rsidRPr="00C37DEC" w:rsidRDefault="00EE315E" w:rsidP="00001531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7D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Hình thức nộp hồ sơ</w:t>
      </w:r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Trực tiếp h</w:t>
      </w:r>
      <w:r w:rsidR="004D0609"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</w:t>
      </w:r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ặc thông qua bưu điện.</w:t>
      </w:r>
    </w:p>
    <w:p w:rsidR="00EE315E" w:rsidRPr="00C37DEC" w:rsidRDefault="00EE315E" w:rsidP="00001531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D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Địa chỉ nộp hồ sơ:</w:t>
      </w:r>
      <w:r w:rsidRPr="00C37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Chi cục Thi hành án dân sự huyện Yên Phong, tỉnh Bắc Ninh - Khu đô thị mới, TT Chờ, huyện Yên Phong, tỉnh Bắc Ninh.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760"/>
      </w:tblGrid>
      <w:tr w:rsidR="00C37DEC" w:rsidRPr="00C37DEC" w:rsidTr="002316F5">
        <w:trPr>
          <w:tblCellSpacing w:w="0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:rsidR="00EE315E" w:rsidRPr="00001531" w:rsidRDefault="009E13EB" w:rsidP="00EE315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015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015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Nơi nhận:</w:t>
            </w:r>
            <w:r w:rsidRPr="000015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63A07" w:rsidRPr="0000153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 w:rsidRPr="00001531">
              <w:rPr>
                <w:rFonts w:ascii="Times New Roman" w:eastAsia="Times New Roman" w:hAnsi="Times New Roman"/>
                <w:i/>
                <w:sz w:val="24"/>
                <w:szCs w:val="24"/>
              </w:rPr>
              <w:t>- Trang TTĐT Cục THADS tỉnh Bắc Ninh;</w:t>
            </w:r>
          </w:p>
          <w:p w:rsidR="00EE315E" w:rsidRPr="00001531" w:rsidRDefault="00EE315E" w:rsidP="00B63A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531">
              <w:rPr>
                <w:rFonts w:ascii="Times New Roman" w:eastAsia="Times New Roman" w:hAnsi="Times New Roman"/>
                <w:i/>
                <w:sz w:val="24"/>
                <w:szCs w:val="24"/>
              </w:rPr>
              <w:t>Đương sự;</w:t>
            </w:r>
          </w:p>
          <w:p w:rsidR="00B63A07" w:rsidRPr="00001531" w:rsidRDefault="00EE315E" w:rsidP="00B63A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531">
              <w:rPr>
                <w:rFonts w:ascii="Times New Roman" w:eastAsia="Times New Roman" w:hAnsi="Times New Roman"/>
                <w:i/>
                <w:sz w:val="24"/>
                <w:szCs w:val="24"/>
              </w:rPr>
              <w:t>Viện kiểm sát nhân dân huyện YP;</w:t>
            </w:r>
          </w:p>
          <w:p w:rsidR="009E13EB" w:rsidRPr="00C37DEC" w:rsidRDefault="009E13EB" w:rsidP="00B63A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531">
              <w:rPr>
                <w:rFonts w:ascii="Times New Roman" w:eastAsia="Times New Roman" w:hAnsi="Times New Roman"/>
                <w:i/>
                <w:sz w:val="24"/>
                <w:szCs w:val="24"/>
              </w:rPr>
              <w:t>- Lưu: VT, HSTHA.</w:t>
            </w:r>
            <w:r w:rsidRPr="00C37DE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0C4BEF" w:rsidRPr="00C37DEC" w:rsidRDefault="009E13EB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CHẤP HÀNH VIÊN</w:t>
            </w:r>
          </w:p>
          <w:p w:rsidR="00EE315E" w:rsidRPr="00C37DEC" w:rsidRDefault="00FA36F2" w:rsidP="00EE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F86708" w:rsidRPr="00C37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8E39FD" w:rsidRPr="00C37DEC" w:rsidRDefault="001D531A" w:rsidP="00EE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(</w:t>
            </w:r>
            <w:r w:rsidR="00001531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C37DEC">
              <w:rPr>
                <w:rFonts w:ascii="Times New Roman" w:eastAsia="Times New Roman" w:hAnsi="Times New Roman" w:cs="Times New Roman"/>
                <w:sz w:val="28"/>
                <w:szCs w:val="28"/>
              </w:rPr>
              <w:t>ã ký)</w:t>
            </w:r>
          </w:p>
          <w:p w:rsidR="009E13EB" w:rsidRPr="00C37DEC" w:rsidRDefault="009E13EB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DE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37DE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7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Nguyễn </w:t>
            </w:r>
            <w:r w:rsidR="008226A2" w:rsidRPr="00C37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 Diễn</w:t>
            </w:r>
          </w:p>
        </w:tc>
      </w:tr>
      <w:tr w:rsidR="00C37DEC" w:rsidRPr="00C37DEC" w:rsidTr="002316F5">
        <w:trPr>
          <w:tblCellSpacing w:w="0" w:type="dxa"/>
        </w:trPr>
        <w:tc>
          <w:tcPr>
            <w:tcW w:w="4230" w:type="dxa"/>
            <w:shd w:val="clear" w:color="auto" w:fill="FFFFFF"/>
            <w:vAlign w:val="center"/>
          </w:tcPr>
          <w:p w:rsidR="001C4AF5" w:rsidRPr="00C37DEC" w:rsidRDefault="001C4AF5" w:rsidP="00EE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60" w:type="dxa"/>
            <w:shd w:val="clear" w:color="auto" w:fill="FFFFFF"/>
            <w:vAlign w:val="center"/>
          </w:tcPr>
          <w:p w:rsidR="001C4AF5" w:rsidRPr="00C37DEC" w:rsidRDefault="001C4AF5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797D" w:rsidRPr="00C37DEC" w:rsidRDefault="00E9797D" w:rsidP="0099565B"/>
    <w:sectPr w:rsidR="00E9797D" w:rsidRPr="00C37DEC" w:rsidSect="0099565B">
      <w:pgSz w:w="12240" w:h="15840"/>
      <w:pgMar w:top="630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C43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380C53"/>
    <w:multiLevelType w:val="hybridMultilevel"/>
    <w:tmpl w:val="1E8E99D0"/>
    <w:lvl w:ilvl="0" w:tplc="B93CA0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14CC9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E960781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8C50FBE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52AE"/>
    <w:rsid w:val="00001531"/>
    <w:rsid w:val="00002070"/>
    <w:rsid w:val="00006DFC"/>
    <w:rsid w:val="00010E20"/>
    <w:rsid w:val="00092B2C"/>
    <w:rsid w:val="000C4BEF"/>
    <w:rsid w:val="000F514B"/>
    <w:rsid w:val="00105670"/>
    <w:rsid w:val="0010567A"/>
    <w:rsid w:val="00154209"/>
    <w:rsid w:val="00162E17"/>
    <w:rsid w:val="00181B1A"/>
    <w:rsid w:val="001C29F7"/>
    <w:rsid w:val="001C4AF5"/>
    <w:rsid w:val="001D3057"/>
    <w:rsid w:val="001D531A"/>
    <w:rsid w:val="001F33EB"/>
    <w:rsid w:val="0029228E"/>
    <w:rsid w:val="003010E2"/>
    <w:rsid w:val="003152AE"/>
    <w:rsid w:val="00353FFE"/>
    <w:rsid w:val="003642E4"/>
    <w:rsid w:val="003A3DDF"/>
    <w:rsid w:val="00410A8D"/>
    <w:rsid w:val="004201EE"/>
    <w:rsid w:val="004631FC"/>
    <w:rsid w:val="00466F75"/>
    <w:rsid w:val="00475219"/>
    <w:rsid w:val="00494C75"/>
    <w:rsid w:val="004D0609"/>
    <w:rsid w:val="00507986"/>
    <w:rsid w:val="00546444"/>
    <w:rsid w:val="0055009A"/>
    <w:rsid w:val="00577361"/>
    <w:rsid w:val="00580756"/>
    <w:rsid w:val="005F48C7"/>
    <w:rsid w:val="00603990"/>
    <w:rsid w:val="006200CB"/>
    <w:rsid w:val="00641701"/>
    <w:rsid w:val="00645D44"/>
    <w:rsid w:val="0068184F"/>
    <w:rsid w:val="00694993"/>
    <w:rsid w:val="006B3DC1"/>
    <w:rsid w:val="006C4928"/>
    <w:rsid w:val="007006EA"/>
    <w:rsid w:val="007067AC"/>
    <w:rsid w:val="00775C06"/>
    <w:rsid w:val="007C5DC7"/>
    <w:rsid w:val="007E04B3"/>
    <w:rsid w:val="007F1377"/>
    <w:rsid w:val="008226A2"/>
    <w:rsid w:val="00852D29"/>
    <w:rsid w:val="0085744C"/>
    <w:rsid w:val="008878E7"/>
    <w:rsid w:val="008973A0"/>
    <w:rsid w:val="008C03AE"/>
    <w:rsid w:val="008E39FD"/>
    <w:rsid w:val="00961A2C"/>
    <w:rsid w:val="009630B3"/>
    <w:rsid w:val="0099565B"/>
    <w:rsid w:val="00996C17"/>
    <w:rsid w:val="009E13EB"/>
    <w:rsid w:val="009F6926"/>
    <w:rsid w:val="00A057C2"/>
    <w:rsid w:val="00A12CF6"/>
    <w:rsid w:val="00A31176"/>
    <w:rsid w:val="00A337AE"/>
    <w:rsid w:val="00A760DC"/>
    <w:rsid w:val="00B24633"/>
    <w:rsid w:val="00B636C0"/>
    <w:rsid w:val="00B63A07"/>
    <w:rsid w:val="00B717C2"/>
    <w:rsid w:val="00B95AC2"/>
    <w:rsid w:val="00B967BB"/>
    <w:rsid w:val="00BA14AE"/>
    <w:rsid w:val="00BA594D"/>
    <w:rsid w:val="00BB5B46"/>
    <w:rsid w:val="00BD40B5"/>
    <w:rsid w:val="00BE0F7C"/>
    <w:rsid w:val="00BF7CAA"/>
    <w:rsid w:val="00C01713"/>
    <w:rsid w:val="00C07757"/>
    <w:rsid w:val="00C07765"/>
    <w:rsid w:val="00C37DEC"/>
    <w:rsid w:val="00C42937"/>
    <w:rsid w:val="00CA02CB"/>
    <w:rsid w:val="00CC056C"/>
    <w:rsid w:val="00D44AA7"/>
    <w:rsid w:val="00DC344C"/>
    <w:rsid w:val="00DE5888"/>
    <w:rsid w:val="00E0396C"/>
    <w:rsid w:val="00E05C41"/>
    <w:rsid w:val="00E07D98"/>
    <w:rsid w:val="00E9797D"/>
    <w:rsid w:val="00EA5779"/>
    <w:rsid w:val="00EB11D6"/>
    <w:rsid w:val="00ED7DC8"/>
    <w:rsid w:val="00EE315E"/>
    <w:rsid w:val="00EE5CF1"/>
    <w:rsid w:val="00EF4037"/>
    <w:rsid w:val="00F07DB3"/>
    <w:rsid w:val="00F22CC7"/>
    <w:rsid w:val="00F86708"/>
    <w:rsid w:val="00F86776"/>
    <w:rsid w:val="00FA36F2"/>
    <w:rsid w:val="00FB5EFA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4EA956-FA5A-409A-818D-51E8DD22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52AE"/>
    <w:rPr>
      <w:b/>
      <w:bCs/>
    </w:rPr>
  </w:style>
  <w:style w:type="character" w:styleId="Emphasis">
    <w:name w:val="Emphasis"/>
    <w:basedOn w:val="DefaultParagraphFont"/>
    <w:uiPriority w:val="20"/>
    <w:qFormat/>
    <w:rsid w:val="003152AE"/>
    <w:rPr>
      <w:i/>
      <w:iCs/>
    </w:rPr>
  </w:style>
  <w:style w:type="paragraph" w:styleId="ListParagraph">
    <w:name w:val="List Paragraph"/>
    <w:basedOn w:val="Normal"/>
    <w:uiPriority w:val="34"/>
    <w:qFormat/>
    <w:rsid w:val="003152AE"/>
    <w:pPr>
      <w:ind w:left="720"/>
      <w:contextualSpacing/>
    </w:pPr>
  </w:style>
  <w:style w:type="table" w:styleId="TableGrid">
    <w:name w:val="Table Grid"/>
    <w:basedOn w:val="TableNormal"/>
    <w:uiPriority w:val="59"/>
    <w:rsid w:val="0047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0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967BB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967BB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AEC00-1024-4CB9-97C4-168B19E6D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70539-ADEB-4EBD-9DC6-27B941400D43}"/>
</file>

<file path=customXml/itemProps3.xml><?xml version="1.0" encoding="utf-8"?>
<ds:datastoreItem xmlns:ds="http://schemas.openxmlformats.org/officeDocument/2006/customXml" ds:itemID="{669186F8-1E95-428C-8B7A-4FED8B7AFA36}"/>
</file>

<file path=customXml/itemProps4.xml><?xml version="1.0" encoding="utf-8"?>
<ds:datastoreItem xmlns:ds="http://schemas.openxmlformats.org/officeDocument/2006/customXml" ds:itemID="{D7C2B7DB-11FC-44DD-8943-10E506802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 HANH AN</cp:lastModifiedBy>
  <cp:revision>89</cp:revision>
  <cp:lastPrinted>2024-08-16T00:41:00Z</cp:lastPrinted>
  <dcterms:created xsi:type="dcterms:W3CDTF">2019-05-15T02:38:00Z</dcterms:created>
  <dcterms:modified xsi:type="dcterms:W3CDTF">2024-08-16T01:19:00Z</dcterms:modified>
</cp:coreProperties>
</file>